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72" w:rsidRDefault="00F10872">
      <w:pPr>
        <w:rPr>
          <w:rFonts w:ascii="Helvetica" w:hAnsi="Helvetica" w:cs="Helvetica"/>
          <w:color w:val="222222"/>
          <w:shd w:val="clear" w:color="auto" w:fill="FFFFFF"/>
        </w:rPr>
      </w:pPr>
      <w:r w:rsidRPr="00EB365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F3B5F" wp14:editId="1485624A">
                <wp:simplePos x="0" y="0"/>
                <wp:positionH relativeFrom="column">
                  <wp:posOffset>932180</wp:posOffset>
                </wp:positionH>
                <wp:positionV relativeFrom="paragraph">
                  <wp:posOffset>179070</wp:posOffset>
                </wp:positionV>
                <wp:extent cx="5324475" cy="1085215"/>
                <wp:effectExtent l="0" t="0" r="28575" b="1968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0852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872" w:rsidRPr="00FC410A" w:rsidRDefault="00F10872" w:rsidP="00F10872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FC410A">
                              <w:rPr>
                                <w:rFonts w:ascii="Century Schoolbook" w:hAnsi="Century Schoolbook"/>
                                <w:sz w:val="24"/>
                              </w:rPr>
                              <w:t>BENEMÉRITA ESCUELA NORMAL “MANUEL ÁVILA CAMACHO”</w:t>
                            </w:r>
                          </w:p>
                          <w:p w:rsidR="00F10872" w:rsidRPr="00FC410A" w:rsidRDefault="00F10872" w:rsidP="00F10872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Lic. en Educación Primaria 5to</w:t>
                            </w:r>
                            <w:r w:rsidRPr="00FC410A"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Semestre</w:t>
                            </w:r>
                          </w:p>
                          <w:p w:rsidR="00F10872" w:rsidRDefault="00F10872" w:rsidP="00F10872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ATENCIÓN A LA DIVERSIDAD.</w:t>
                            </w:r>
                          </w:p>
                          <w:p w:rsidR="00F10872" w:rsidRDefault="00F10872" w:rsidP="00F10872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Mtra. Leticia Elizabeth Alonso Marín</w:t>
                            </w:r>
                          </w:p>
                          <w:p w:rsidR="00F10872" w:rsidRDefault="00F10872" w:rsidP="00F1087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Alumna: Gabriela </w:t>
                            </w:r>
                            <w:proofErr w:type="spell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Dafné</w:t>
                            </w:r>
                            <w:proofErr w:type="spell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López Juárez.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3.4pt;margin-top:14.1pt;width:419.25pt;height:8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" fillcolor="white [3201]" strokecolor="#c0504d [3205]" strokeweight="2pt">
                <v:textbox>
                  <w:txbxContent>
                    <w:p w:rsidR="00F10872" w:rsidRPr="00FC410A" w:rsidRDefault="00F10872" w:rsidP="00F10872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FC410A">
                        <w:rPr>
                          <w:rFonts w:ascii="Century Schoolbook" w:hAnsi="Century Schoolbook"/>
                          <w:sz w:val="24"/>
                        </w:rPr>
                        <w:t>BENEMÉRITA ESCUELA NORMAL “MANUEL ÁVILA CAMACHO”</w:t>
                      </w:r>
                    </w:p>
                    <w:p w:rsidR="00F10872" w:rsidRPr="00FC410A" w:rsidRDefault="00F10872" w:rsidP="00F10872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Lic. en Educación Primaria 5to</w:t>
                      </w:r>
                      <w:r w:rsidRPr="00FC410A">
                        <w:rPr>
                          <w:rFonts w:ascii="Century Schoolbook" w:hAnsi="Century Schoolbook"/>
                          <w:sz w:val="24"/>
                        </w:rPr>
                        <w:t xml:space="preserve"> Semestre</w:t>
                      </w:r>
                    </w:p>
                    <w:p w:rsidR="00F10872" w:rsidRDefault="00F10872" w:rsidP="00F10872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ATENCIÓN A LA DIVERSIDAD.</w:t>
                      </w:r>
                    </w:p>
                    <w:p w:rsidR="00F10872" w:rsidRDefault="00F10872" w:rsidP="00F10872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Mtra. Leticia Elizabeth Alonso Marín</w:t>
                      </w:r>
                    </w:p>
                    <w:p w:rsidR="00F10872" w:rsidRDefault="00F10872" w:rsidP="00F1087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Alumna: Gabriela </w:t>
                      </w:r>
                      <w:proofErr w:type="spellStart"/>
                      <w:r>
                        <w:rPr>
                          <w:rFonts w:ascii="Century Schoolbook" w:hAnsi="Century Schoolbook"/>
                          <w:sz w:val="24"/>
                        </w:rPr>
                        <w:t>Dafné</w:t>
                      </w:r>
                      <w:proofErr w:type="spell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López Juárez.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50A1321" wp14:editId="5E8CB3E0">
            <wp:simplePos x="0" y="0"/>
            <wp:positionH relativeFrom="column">
              <wp:posOffset>-365125</wp:posOffset>
            </wp:positionH>
            <wp:positionV relativeFrom="paragraph">
              <wp:posOffset>-251460</wp:posOffset>
            </wp:positionV>
            <wp:extent cx="1292225" cy="179260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701" b="96599" l="3302" r="9434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872" w:rsidRDefault="00F10872">
      <w:pPr>
        <w:rPr>
          <w:rFonts w:ascii="Helvetica" w:hAnsi="Helvetica" w:cs="Helvetica"/>
          <w:color w:val="222222"/>
          <w:shd w:val="clear" w:color="auto" w:fill="FFFFFF"/>
        </w:rPr>
      </w:pPr>
    </w:p>
    <w:p w:rsidR="00F10872" w:rsidRDefault="00F10872">
      <w:pPr>
        <w:rPr>
          <w:rFonts w:ascii="Helvetica" w:hAnsi="Helvetica" w:cs="Helvetica"/>
          <w:color w:val="222222"/>
          <w:shd w:val="clear" w:color="auto" w:fill="FFFFFF"/>
        </w:rPr>
      </w:pPr>
    </w:p>
    <w:p w:rsidR="00F10872" w:rsidRDefault="00F10872">
      <w:pPr>
        <w:rPr>
          <w:rFonts w:ascii="Helvetica" w:hAnsi="Helvetica" w:cs="Helvetica"/>
          <w:color w:val="222222"/>
          <w:shd w:val="clear" w:color="auto" w:fill="FFFFFF"/>
        </w:rPr>
      </w:pPr>
    </w:p>
    <w:p w:rsidR="00F10872" w:rsidRDefault="00F10872">
      <w:pPr>
        <w:rPr>
          <w:rFonts w:ascii="Helvetica" w:hAnsi="Helvetica" w:cs="Helvetica"/>
          <w:color w:val="222222"/>
          <w:shd w:val="clear" w:color="auto" w:fill="FFFFFF"/>
        </w:rPr>
      </w:pPr>
    </w:p>
    <w:p w:rsidR="00D63CD2" w:rsidRPr="00B54BA1" w:rsidRDefault="00B54BA1" w:rsidP="00B54BA1">
      <w:pPr>
        <w:spacing w:line="360" w:lineRule="auto"/>
        <w:ind w:firstLine="709"/>
        <w:jc w:val="center"/>
        <w:rPr>
          <w:rFonts w:ascii="Century Schoolbook" w:hAnsi="Century Schoolbook" w:cs="Helvetica"/>
          <w:b/>
          <w:sz w:val="24"/>
          <w:szCs w:val="24"/>
          <w:shd w:val="clear" w:color="auto" w:fill="FFFFFF"/>
        </w:rPr>
      </w:pPr>
      <w:r w:rsidRPr="00B54BA1">
        <w:rPr>
          <w:rFonts w:ascii="Century Schoolbook" w:hAnsi="Century Schoolbook" w:cs="Helvetica"/>
          <w:b/>
          <w:sz w:val="24"/>
          <w:szCs w:val="24"/>
          <w:shd w:val="clear" w:color="auto" w:fill="FFFFFF"/>
        </w:rPr>
        <w:t>ENTREVISTA A MEL AINSCOW SOBRE LA ESCUELA INCLUSIVA.</w:t>
      </w:r>
    </w:p>
    <w:p w:rsidR="00B54BA1" w:rsidRDefault="00D34E76" w:rsidP="00B54BA1">
      <w:pPr>
        <w:spacing w:after="0" w:line="360" w:lineRule="auto"/>
        <w:ind w:firstLine="709"/>
        <w:contextualSpacing/>
        <w:jc w:val="both"/>
        <w:rPr>
          <w:rFonts w:ascii="Century Schoolbook" w:hAnsi="Century Schoolbook" w:cs="Helvetica"/>
          <w:b/>
          <w:sz w:val="24"/>
          <w:szCs w:val="24"/>
          <w:shd w:val="clear" w:color="auto" w:fill="FFFFFF"/>
        </w:rPr>
      </w:pPr>
      <w:r w:rsidRPr="00B54BA1">
        <w:rPr>
          <w:rFonts w:ascii="Century Schoolbook" w:hAnsi="Century Schoolbook" w:cs="Helvetica"/>
          <w:b/>
          <w:sz w:val="24"/>
          <w:szCs w:val="24"/>
          <w:shd w:val="clear" w:color="auto" w:fill="FFFFFF"/>
        </w:rPr>
        <w:t>¿Cuál debe ser el proceso de inclusión?</w:t>
      </w:r>
    </w:p>
    <w:p w:rsidR="00885DBD" w:rsidRPr="00CC7F61" w:rsidRDefault="00885DBD" w:rsidP="00885DB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entury Schoolbook" w:hAnsi="Century Schoolbook" w:cs="Arial"/>
          <w:sz w:val="24"/>
          <w:szCs w:val="24"/>
        </w:rPr>
      </w:pPr>
      <w:r w:rsidRPr="00CC7F61">
        <w:rPr>
          <w:rFonts w:ascii="Century Schoolbook" w:hAnsi="Century Schoolbook" w:cs="Arial"/>
          <w:sz w:val="24"/>
          <w:szCs w:val="24"/>
        </w:rPr>
        <w:t xml:space="preserve">El equipo responsable de la planificación en la escuela establece un grupo de coordinación para llevar a cabo el trabajo con el </w:t>
      </w:r>
      <w:r w:rsidRPr="00CC7F61">
        <w:rPr>
          <w:rFonts w:ascii="Century Schoolbook" w:hAnsi="Century Schoolbook" w:cs="Arial"/>
          <w:i/>
          <w:iCs/>
          <w:sz w:val="24"/>
          <w:szCs w:val="24"/>
        </w:rPr>
        <w:t>Índice</w:t>
      </w:r>
      <w:r>
        <w:rPr>
          <w:rFonts w:ascii="Century Schoolbook" w:hAnsi="Century Schoolbook" w:cs="Arial"/>
          <w:i/>
          <w:iCs/>
          <w:sz w:val="24"/>
          <w:szCs w:val="24"/>
        </w:rPr>
        <w:t xml:space="preserve"> de la inclusión</w:t>
      </w:r>
      <w:r w:rsidRPr="00CC7F61">
        <w:rPr>
          <w:rFonts w:ascii="Century Schoolbook" w:hAnsi="Century Schoolbook" w:cs="Arial"/>
          <w:sz w:val="24"/>
          <w:szCs w:val="24"/>
        </w:rPr>
        <w:t xml:space="preserve">. Los miembros de este grupo se informan y, posteriormente, transmiten la información al resto del personal de la escuela sobre los conceptos del </w:t>
      </w:r>
      <w:r w:rsidRPr="00CC7F61">
        <w:rPr>
          <w:rFonts w:ascii="Century Schoolbook" w:hAnsi="Century Schoolbook" w:cs="Arial"/>
          <w:i/>
          <w:iCs/>
          <w:sz w:val="24"/>
          <w:szCs w:val="24"/>
        </w:rPr>
        <w:t>Índice</w:t>
      </w:r>
      <w:r w:rsidRPr="00CC7F61">
        <w:rPr>
          <w:rFonts w:ascii="Century Schoolbook" w:hAnsi="Century Schoolbook" w:cs="Arial"/>
          <w:sz w:val="24"/>
          <w:szCs w:val="24"/>
        </w:rPr>
        <w:t>, los materiales y la metodología con el fin de recoger opiniones de todos los miembros de la comunidad escolar.</w:t>
      </w:r>
    </w:p>
    <w:p w:rsidR="00885DBD" w:rsidRPr="00CC7F61" w:rsidRDefault="00885DBD" w:rsidP="00885DB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entury Schoolbook" w:hAnsi="Century Schoolbook" w:cs="Arial"/>
          <w:sz w:val="24"/>
          <w:szCs w:val="24"/>
        </w:rPr>
      </w:pPr>
      <w:r w:rsidRPr="00CC7F61">
        <w:rPr>
          <w:rFonts w:ascii="Century Schoolbook" w:hAnsi="Century Schoolbook" w:cs="Arial"/>
          <w:sz w:val="24"/>
          <w:szCs w:val="24"/>
        </w:rPr>
        <w:t xml:space="preserve">Los materiales se utilizan como base para hacer una exploración y análisis de la escuela e identificar las prioridades que se quieren desarrollar. </w:t>
      </w:r>
    </w:p>
    <w:p w:rsidR="00885DBD" w:rsidRPr="00CC7F61" w:rsidRDefault="00885DBD" w:rsidP="00885DB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entury Schoolbook" w:hAnsi="Century Schoolbook" w:cs="Arial"/>
          <w:sz w:val="24"/>
          <w:szCs w:val="24"/>
        </w:rPr>
      </w:pPr>
      <w:r w:rsidRPr="00CC7F61">
        <w:rPr>
          <w:rFonts w:ascii="Century Schoolbook" w:hAnsi="Century Schoolbook" w:cs="Arial"/>
          <w:sz w:val="24"/>
          <w:szCs w:val="24"/>
        </w:rPr>
        <w:t>Hacer las modificaciones en el plan de desarrollo de la escuela para que refleje los objetivos de la inclusión y las prioridades identificadas en la etapa 2.</w:t>
      </w:r>
    </w:p>
    <w:p w:rsidR="00885DBD" w:rsidRPr="00CC7F61" w:rsidRDefault="00885DBD" w:rsidP="00885DB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entury Schoolbook" w:hAnsi="Century Schoolbook" w:cs="Arial"/>
          <w:sz w:val="24"/>
          <w:szCs w:val="24"/>
        </w:rPr>
      </w:pPr>
      <w:r w:rsidRPr="00CC7F61">
        <w:rPr>
          <w:rFonts w:ascii="Century Schoolbook" w:hAnsi="Century Schoolbook" w:cs="Arial"/>
          <w:sz w:val="24"/>
          <w:szCs w:val="24"/>
        </w:rPr>
        <w:t>Se implementan y apoyan las prioridades de desarrollo.</w:t>
      </w:r>
    </w:p>
    <w:p w:rsidR="00885DBD" w:rsidRPr="00885DBD" w:rsidRDefault="00885DBD" w:rsidP="00885DB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entury Schoolbook" w:hAnsi="Century Schoolbook" w:cs="Arial"/>
          <w:sz w:val="24"/>
          <w:szCs w:val="24"/>
        </w:rPr>
      </w:pPr>
      <w:r w:rsidRPr="00CC7F61">
        <w:rPr>
          <w:rFonts w:ascii="Century Schoolbook" w:hAnsi="Century Schoolbook" w:cs="Arial"/>
          <w:sz w:val="24"/>
          <w:szCs w:val="24"/>
        </w:rPr>
        <w:t>Se evalúa el progreso en el desarrollo de culturas, políticas y prácticas inclusivas.</w:t>
      </w:r>
    </w:p>
    <w:p w:rsidR="00D34E76" w:rsidRPr="00B54BA1" w:rsidRDefault="00D34E76" w:rsidP="00B54BA1">
      <w:pPr>
        <w:spacing w:after="0" w:line="360" w:lineRule="auto"/>
        <w:ind w:firstLine="709"/>
        <w:contextualSpacing/>
        <w:jc w:val="both"/>
        <w:rPr>
          <w:rFonts w:ascii="Century Schoolbook" w:hAnsi="Century Schoolbook" w:cs="Helvetica"/>
          <w:b/>
          <w:sz w:val="24"/>
          <w:szCs w:val="24"/>
          <w:shd w:val="clear" w:color="auto" w:fill="FFFFFF"/>
        </w:rPr>
      </w:pPr>
      <w:r w:rsidRPr="00B54BA1">
        <w:rPr>
          <w:rFonts w:ascii="Century Schoolbook" w:hAnsi="Century Schoolbook" w:cs="Helvetica"/>
          <w:b/>
          <w:sz w:val="24"/>
          <w:szCs w:val="24"/>
          <w:shd w:val="clear" w:color="auto" w:fill="FFFFFF"/>
        </w:rPr>
        <w:t>¿Cuáles son las fases de la inclusión?</w:t>
      </w:r>
    </w:p>
    <w:p w:rsidR="00D34E76" w:rsidRPr="00B54BA1" w:rsidRDefault="00D34E76" w:rsidP="00B54BA1">
      <w:pPr>
        <w:spacing w:after="0" w:line="360" w:lineRule="auto"/>
        <w:ind w:firstLine="709"/>
        <w:contextualSpacing/>
        <w:jc w:val="both"/>
        <w:rPr>
          <w:rFonts w:ascii="Century Schoolbook" w:hAnsi="Century Schoolbook" w:cs="Helvetica"/>
          <w:sz w:val="24"/>
          <w:szCs w:val="24"/>
          <w:shd w:val="clear" w:color="auto" w:fill="FFFFFF"/>
        </w:rPr>
      </w:pPr>
      <w:r w:rsidRPr="00B54BA1">
        <w:rPr>
          <w:rFonts w:ascii="Century Schoolbook" w:hAnsi="Century Schoolbook" w:cs="Helvetica"/>
          <w:sz w:val="24"/>
          <w:szCs w:val="24"/>
          <w:shd w:val="clear" w:color="auto" w:fill="FFFFFF"/>
        </w:rPr>
        <w:t>La inclusión es la consecuencia de tres fases, las cuales son:</w:t>
      </w:r>
    </w:p>
    <w:p w:rsidR="00D34E76" w:rsidRPr="00B54BA1" w:rsidRDefault="00D34E76" w:rsidP="00B54BA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Schoolbook" w:hAnsi="Century Schoolbook" w:cs="Helvetica"/>
          <w:sz w:val="24"/>
          <w:szCs w:val="24"/>
          <w:shd w:val="clear" w:color="auto" w:fill="FFFFFF"/>
        </w:rPr>
      </w:pPr>
      <w:r w:rsidRPr="00B54BA1">
        <w:rPr>
          <w:rFonts w:ascii="Century Schoolbook" w:hAnsi="Century Schoolbook" w:cs="Helvetica"/>
          <w:i/>
          <w:sz w:val="24"/>
          <w:szCs w:val="24"/>
          <w:shd w:val="clear" w:color="auto" w:fill="FFFFFF"/>
        </w:rPr>
        <w:t>Primer</w:t>
      </w:r>
      <w:r w:rsidR="00B54BA1" w:rsidRPr="00B54BA1">
        <w:rPr>
          <w:rFonts w:ascii="Century Schoolbook" w:hAnsi="Century Schoolbook" w:cs="Helvetica"/>
          <w:i/>
          <w:sz w:val="24"/>
          <w:szCs w:val="24"/>
          <w:shd w:val="clear" w:color="auto" w:fill="FFFFFF"/>
        </w:rPr>
        <w:t>a</w:t>
      </w:r>
      <w:r w:rsidRPr="00B54BA1">
        <w:rPr>
          <w:rFonts w:ascii="Century Schoolbook" w:hAnsi="Century Schoolbook" w:cs="Helvetica"/>
          <w:i/>
          <w:sz w:val="24"/>
          <w:szCs w:val="24"/>
          <w:shd w:val="clear" w:color="auto" w:fill="FFFFFF"/>
        </w:rPr>
        <w:t xml:space="preserve"> fase:</w:t>
      </w:r>
      <w:r w:rsidRPr="00B54BA1">
        <w:rPr>
          <w:rFonts w:ascii="Century Schoolbook" w:hAnsi="Century Schoolbook" w:cs="Helvetica"/>
          <w:sz w:val="24"/>
          <w:szCs w:val="24"/>
          <w:shd w:val="clear" w:color="auto" w:fill="FFFFFF"/>
        </w:rPr>
        <w:t xml:space="preserve"> consiste en estar presentes, hacer que los niños </w:t>
      </w:r>
      <w:r w:rsidR="00B54BA1" w:rsidRPr="00B54BA1">
        <w:rPr>
          <w:rFonts w:ascii="Century Schoolbook" w:hAnsi="Century Schoolbook" w:cs="Helvetica"/>
          <w:sz w:val="24"/>
          <w:szCs w:val="24"/>
          <w:shd w:val="clear" w:color="auto" w:fill="FFFFFF"/>
        </w:rPr>
        <w:t>entren</w:t>
      </w:r>
      <w:r w:rsidRPr="00B54BA1">
        <w:rPr>
          <w:rFonts w:ascii="Century Schoolbook" w:hAnsi="Century Schoolbook" w:cs="Helvetica"/>
          <w:sz w:val="24"/>
          <w:szCs w:val="24"/>
          <w:shd w:val="clear" w:color="auto" w:fill="FFFFFF"/>
        </w:rPr>
        <w:t xml:space="preserve"> en los colegios (atender a la cobertura); no obstante, los niños pueden estar presentes pero ignorados.</w:t>
      </w:r>
    </w:p>
    <w:p w:rsidR="00D34E76" w:rsidRPr="00B54BA1" w:rsidRDefault="00D34E76" w:rsidP="00B54BA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Schoolbook" w:hAnsi="Century Schoolbook" w:cs="Helvetica"/>
          <w:sz w:val="24"/>
          <w:szCs w:val="24"/>
          <w:shd w:val="clear" w:color="auto" w:fill="FFFFFF"/>
        </w:rPr>
      </w:pPr>
      <w:r w:rsidRPr="00B54BA1">
        <w:rPr>
          <w:rFonts w:ascii="Century Schoolbook" w:hAnsi="Century Schoolbook" w:cs="Helvetica"/>
          <w:i/>
          <w:sz w:val="24"/>
          <w:szCs w:val="24"/>
          <w:shd w:val="clear" w:color="auto" w:fill="FFFFFF"/>
        </w:rPr>
        <w:lastRenderedPageBreak/>
        <w:t>Segunda fase:</w:t>
      </w:r>
      <w:r w:rsidRPr="00B54BA1">
        <w:rPr>
          <w:rFonts w:ascii="Century Schoolbook" w:hAnsi="Century Schoolbook" w:cs="Helvetica"/>
          <w:sz w:val="24"/>
          <w:szCs w:val="24"/>
          <w:shd w:val="clear" w:color="auto" w:fill="FFFFFF"/>
        </w:rPr>
        <w:t xml:space="preserve"> Se da cuando los niños no sólo están presentes, sino que participan, contribuyen, son bienvenidos, se tiene en cuenta du voz.</w:t>
      </w:r>
    </w:p>
    <w:p w:rsidR="00B54BA1" w:rsidRPr="00B54BA1" w:rsidRDefault="00D34E76" w:rsidP="00B54BA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Schoolbook" w:hAnsi="Century Schoolbook" w:cs="Helvetica"/>
          <w:sz w:val="24"/>
          <w:szCs w:val="24"/>
          <w:shd w:val="clear" w:color="auto" w:fill="FFFFFF"/>
        </w:rPr>
      </w:pPr>
      <w:r w:rsidRPr="00B54BA1">
        <w:rPr>
          <w:rFonts w:ascii="Century Schoolbook" w:hAnsi="Century Schoolbook" w:cs="Helvetica"/>
          <w:i/>
          <w:sz w:val="24"/>
          <w:szCs w:val="24"/>
          <w:shd w:val="clear" w:color="auto" w:fill="FFFFFF"/>
        </w:rPr>
        <w:t>Tercera fase:</w:t>
      </w:r>
      <w:r w:rsidRPr="00B54BA1">
        <w:rPr>
          <w:rFonts w:ascii="Century Schoolbook" w:hAnsi="Century Schoolbook" w:cs="Helvetica"/>
          <w:sz w:val="24"/>
          <w:szCs w:val="24"/>
          <w:shd w:val="clear" w:color="auto" w:fill="FFFFFF"/>
        </w:rPr>
        <w:t xml:space="preserve"> Se da cuando aparte de estar presentes y participar, aprenden cosas útiles para ellos (los niños)</w:t>
      </w:r>
      <w:r w:rsidR="00B54BA1" w:rsidRPr="00B54BA1">
        <w:rPr>
          <w:rFonts w:ascii="Century Schoolbook" w:hAnsi="Century Schoolbook" w:cs="Helvetica"/>
          <w:sz w:val="24"/>
          <w:szCs w:val="24"/>
          <w:shd w:val="clear" w:color="auto" w:fill="FFFFFF"/>
        </w:rPr>
        <w:t>.</w:t>
      </w:r>
    </w:p>
    <w:p w:rsidR="00D34E76" w:rsidRPr="00B54BA1" w:rsidRDefault="00D34E76" w:rsidP="00B54BA1">
      <w:pPr>
        <w:spacing w:after="0" w:line="360" w:lineRule="auto"/>
        <w:ind w:firstLine="709"/>
        <w:jc w:val="both"/>
        <w:rPr>
          <w:rFonts w:ascii="Century Schoolbook" w:hAnsi="Century Schoolbook" w:cs="Helvetica"/>
          <w:sz w:val="24"/>
          <w:szCs w:val="24"/>
          <w:shd w:val="clear" w:color="auto" w:fill="FFFFFF"/>
        </w:rPr>
      </w:pPr>
      <w:r w:rsidRPr="00B54BA1">
        <w:rPr>
          <w:rFonts w:ascii="Century Schoolbook" w:hAnsi="Century Schoolbook" w:cs="Helvetica"/>
          <w:b/>
          <w:sz w:val="24"/>
          <w:szCs w:val="24"/>
          <w:shd w:val="clear" w:color="auto" w:fill="FFFFFF"/>
        </w:rPr>
        <w:t>¿A qué retos se enfrenta la inclusión?</w:t>
      </w:r>
    </w:p>
    <w:p w:rsidR="00F10872" w:rsidRPr="00B54BA1" w:rsidRDefault="00F10872" w:rsidP="00B54BA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entury Schoolbook" w:hAnsi="Century Schoolbook" w:cs="Helvetica"/>
          <w:sz w:val="24"/>
          <w:szCs w:val="24"/>
          <w:shd w:val="clear" w:color="auto" w:fill="FFFFFF"/>
        </w:rPr>
      </w:pPr>
      <w:r w:rsidRPr="00B54BA1">
        <w:rPr>
          <w:rFonts w:ascii="Century Schoolbook" w:hAnsi="Century Schoolbook" w:cs="Helvetica"/>
          <w:sz w:val="24"/>
          <w:szCs w:val="24"/>
          <w:shd w:val="clear" w:color="auto" w:fill="FFFFFF"/>
        </w:rPr>
        <w:t>Que los niños entren en colegios ordinarios (escuelas regulares) requiere apoyo adicional, para que los profesores los acojan adecuadamente.</w:t>
      </w:r>
    </w:p>
    <w:p w:rsidR="00B54BA1" w:rsidRPr="00B54BA1" w:rsidRDefault="00F10872" w:rsidP="00B54BA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entury Schoolbook" w:hAnsi="Century Schoolbook" w:cs="Helvetica"/>
          <w:sz w:val="24"/>
          <w:szCs w:val="24"/>
          <w:shd w:val="clear" w:color="auto" w:fill="FFFFFF"/>
        </w:rPr>
      </w:pPr>
      <w:r w:rsidRPr="00B54BA1">
        <w:rPr>
          <w:rFonts w:ascii="Century Schoolbook" w:hAnsi="Century Schoolbook" w:cs="Helvetica"/>
          <w:sz w:val="24"/>
          <w:szCs w:val="24"/>
          <w:shd w:val="clear" w:color="auto" w:fill="FFFFFF"/>
        </w:rPr>
        <w:t xml:space="preserve">Que los niños leguen a participar, requiere cambios de actitud, en las políticas y en la </w:t>
      </w:r>
      <w:r w:rsidR="00B54BA1" w:rsidRPr="00B54BA1">
        <w:rPr>
          <w:rFonts w:ascii="Century Schoolbook" w:hAnsi="Century Schoolbook" w:cs="Helvetica"/>
          <w:sz w:val="24"/>
          <w:szCs w:val="24"/>
          <w:shd w:val="clear" w:color="auto" w:fill="FFFFFF"/>
        </w:rPr>
        <w:t>práctica</w:t>
      </w:r>
      <w:r w:rsidRPr="00B54BA1">
        <w:rPr>
          <w:rFonts w:ascii="Century Schoolbook" w:hAnsi="Century Schoolbook" w:cs="Helvetica"/>
          <w:sz w:val="24"/>
          <w:szCs w:val="24"/>
          <w:shd w:val="clear" w:color="auto" w:fill="FFFFFF"/>
        </w:rPr>
        <w:t>.</w:t>
      </w:r>
    </w:p>
    <w:p w:rsidR="00F10872" w:rsidRPr="00B54BA1" w:rsidRDefault="00D34E76" w:rsidP="00B54BA1">
      <w:pPr>
        <w:spacing w:after="0" w:line="360" w:lineRule="auto"/>
        <w:ind w:firstLine="709"/>
        <w:jc w:val="both"/>
        <w:rPr>
          <w:rFonts w:ascii="Century Schoolbook" w:hAnsi="Century Schoolbook" w:cs="Helvetica"/>
          <w:sz w:val="24"/>
          <w:szCs w:val="24"/>
          <w:shd w:val="clear" w:color="auto" w:fill="FFFFFF"/>
        </w:rPr>
      </w:pPr>
      <w:r w:rsidRPr="00B54BA1">
        <w:rPr>
          <w:rFonts w:ascii="Century Schoolbook" w:hAnsi="Century Schoolbook" w:cs="Helvetica"/>
          <w:b/>
          <w:sz w:val="24"/>
          <w:szCs w:val="24"/>
          <w:shd w:val="clear" w:color="auto" w:fill="FFFFFF"/>
        </w:rPr>
        <w:t>¿Qué cambios se deben promover?</w:t>
      </w:r>
    </w:p>
    <w:p w:rsidR="00B54BA1" w:rsidRDefault="00F10872" w:rsidP="00B54BA1">
      <w:pPr>
        <w:spacing w:after="0" w:line="360" w:lineRule="auto"/>
        <w:ind w:firstLine="709"/>
        <w:contextualSpacing/>
        <w:jc w:val="both"/>
        <w:rPr>
          <w:rFonts w:ascii="Century Schoolbook" w:hAnsi="Century Schoolbook" w:cs="Helvetica"/>
          <w:sz w:val="24"/>
          <w:szCs w:val="24"/>
        </w:rPr>
      </w:pPr>
      <w:r w:rsidRPr="00B54BA1">
        <w:rPr>
          <w:rFonts w:ascii="Century Schoolbook" w:hAnsi="Century Schoolbook" w:cs="Helvetica"/>
          <w:sz w:val="24"/>
          <w:szCs w:val="24"/>
          <w:shd w:val="clear" w:color="auto" w:fill="FFFFFF"/>
        </w:rPr>
        <w:t>Conseguir que los niños adquieran lo que necesitan, requiere cambios en el currículo, en el apoyo prestado al profesor, etc.</w:t>
      </w:r>
    </w:p>
    <w:p w:rsidR="00F10872" w:rsidRPr="00B54BA1" w:rsidRDefault="00D34E76" w:rsidP="00B54BA1">
      <w:pPr>
        <w:spacing w:after="0" w:line="360" w:lineRule="auto"/>
        <w:ind w:firstLine="709"/>
        <w:contextualSpacing/>
        <w:jc w:val="both"/>
        <w:rPr>
          <w:rFonts w:ascii="Century Schoolbook" w:hAnsi="Century Schoolbook" w:cs="Helvetica"/>
          <w:b/>
          <w:sz w:val="24"/>
          <w:szCs w:val="24"/>
          <w:shd w:val="clear" w:color="auto" w:fill="FFFFFF"/>
        </w:rPr>
      </w:pPr>
      <w:r w:rsidRPr="00B54BA1">
        <w:rPr>
          <w:rFonts w:ascii="Century Schoolbook" w:hAnsi="Century Schoolbook" w:cs="Helvetica"/>
          <w:b/>
          <w:sz w:val="24"/>
          <w:szCs w:val="24"/>
          <w:shd w:val="clear" w:color="auto" w:fill="FFFFFF"/>
        </w:rPr>
        <w:t>¿Qué papel desempeña el profesor?</w:t>
      </w:r>
    </w:p>
    <w:p w:rsidR="00F10872" w:rsidRPr="00B54BA1" w:rsidRDefault="00F10872" w:rsidP="00B54BA1">
      <w:pPr>
        <w:spacing w:after="0" w:line="360" w:lineRule="auto"/>
        <w:ind w:firstLine="709"/>
        <w:contextualSpacing/>
        <w:jc w:val="both"/>
        <w:rPr>
          <w:rFonts w:ascii="Century Schoolbook" w:hAnsi="Century Schoolbook" w:cs="Helvetica"/>
          <w:sz w:val="24"/>
          <w:szCs w:val="24"/>
          <w:shd w:val="clear" w:color="auto" w:fill="FFFFFF"/>
        </w:rPr>
      </w:pPr>
      <w:r w:rsidRPr="00B54BA1">
        <w:rPr>
          <w:rFonts w:ascii="Century Schoolbook" w:hAnsi="Century Schoolbook" w:cs="Helvetica"/>
          <w:sz w:val="24"/>
          <w:szCs w:val="24"/>
          <w:shd w:val="clear" w:color="auto" w:fill="FFFFFF"/>
        </w:rPr>
        <w:t>El profesor es la figura clave en la implantación de un sistema educativo. Las políticas más importantes son las que sigue el profesor en el aula.</w:t>
      </w:r>
    </w:p>
    <w:p w:rsidR="00B54BA1" w:rsidRDefault="00F10872" w:rsidP="00B54BA1">
      <w:pPr>
        <w:spacing w:after="0" w:line="360" w:lineRule="auto"/>
        <w:ind w:firstLine="709"/>
        <w:contextualSpacing/>
        <w:jc w:val="both"/>
        <w:rPr>
          <w:rFonts w:ascii="Century Schoolbook" w:hAnsi="Century Schoolbook" w:cs="Helvetica"/>
          <w:sz w:val="24"/>
          <w:szCs w:val="24"/>
        </w:rPr>
      </w:pPr>
      <w:r w:rsidRPr="00B54BA1">
        <w:rPr>
          <w:rFonts w:ascii="Century Schoolbook" w:hAnsi="Century Schoolbook" w:cs="Helvetica"/>
          <w:sz w:val="24"/>
          <w:szCs w:val="24"/>
          <w:shd w:val="clear" w:color="auto" w:fill="FFFFFF"/>
        </w:rPr>
        <w:t xml:space="preserve">Para poder avanzar en la </w:t>
      </w:r>
      <w:r w:rsidR="00B54BA1" w:rsidRPr="00B54BA1">
        <w:rPr>
          <w:rFonts w:ascii="Century Schoolbook" w:hAnsi="Century Schoolbook" w:cs="Helvetica"/>
          <w:sz w:val="24"/>
          <w:szCs w:val="24"/>
          <w:shd w:val="clear" w:color="auto" w:fill="FFFFFF"/>
        </w:rPr>
        <w:t>participación</w:t>
      </w:r>
      <w:r w:rsidRPr="00B54BA1">
        <w:rPr>
          <w:rFonts w:ascii="Century Schoolbook" w:hAnsi="Century Schoolbook" w:cs="Helvetica"/>
          <w:sz w:val="24"/>
          <w:szCs w:val="24"/>
          <w:shd w:val="clear" w:color="auto" w:fill="FFFFFF"/>
        </w:rPr>
        <w:t xml:space="preserve"> y el aprendizaje, Mel Ainscow propone prestar mayor apoyo a los profesores, un apoyo que no se cubre al enviar a los profesores a cursos para aprender nuevas técnicas.</w:t>
      </w:r>
    </w:p>
    <w:p w:rsidR="00F10872" w:rsidRPr="00B54BA1" w:rsidRDefault="00D34E76" w:rsidP="00B54BA1">
      <w:pPr>
        <w:spacing w:after="0" w:line="360" w:lineRule="auto"/>
        <w:ind w:firstLine="709"/>
        <w:contextualSpacing/>
        <w:jc w:val="both"/>
        <w:rPr>
          <w:rFonts w:ascii="Century Schoolbook" w:hAnsi="Century Schoolbook" w:cs="Helvetica"/>
          <w:b/>
          <w:sz w:val="24"/>
          <w:szCs w:val="24"/>
          <w:shd w:val="clear" w:color="auto" w:fill="FFFFFF"/>
        </w:rPr>
      </w:pPr>
      <w:r w:rsidRPr="00B54BA1">
        <w:rPr>
          <w:rFonts w:ascii="Century Schoolbook" w:hAnsi="Century Schoolbook" w:cs="Helvetica"/>
          <w:b/>
          <w:sz w:val="24"/>
          <w:szCs w:val="24"/>
          <w:shd w:val="clear" w:color="auto" w:fill="FFFFFF"/>
        </w:rPr>
        <w:t>¿A qué se llaman buenas prácticas?</w:t>
      </w:r>
    </w:p>
    <w:p w:rsidR="00B54BA1" w:rsidRDefault="00F10872" w:rsidP="00B54BA1">
      <w:pPr>
        <w:spacing w:after="0" w:line="360" w:lineRule="auto"/>
        <w:ind w:firstLine="709"/>
        <w:contextualSpacing/>
        <w:jc w:val="both"/>
        <w:rPr>
          <w:rFonts w:ascii="Century Schoolbook" w:hAnsi="Century Schoolbook" w:cs="Helvetica"/>
          <w:sz w:val="24"/>
          <w:szCs w:val="24"/>
          <w:shd w:val="clear" w:color="auto" w:fill="FFFFFF"/>
        </w:rPr>
      </w:pPr>
      <w:r w:rsidRPr="00B54BA1">
        <w:rPr>
          <w:rFonts w:ascii="Century Schoolbook" w:hAnsi="Century Schoolbook" w:cs="Helvetica"/>
          <w:sz w:val="24"/>
          <w:szCs w:val="24"/>
          <w:shd w:val="clear" w:color="auto" w:fill="FFFFFF"/>
        </w:rPr>
        <w:t>Una buena práctica es cuando los profesores trab</w:t>
      </w:r>
      <w:r w:rsidR="00B54BA1">
        <w:rPr>
          <w:rFonts w:ascii="Century Schoolbook" w:hAnsi="Century Schoolbook" w:cs="Helvetica"/>
          <w:sz w:val="24"/>
          <w:szCs w:val="24"/>
          <w:shd w:val="clear" w:color="auto" w:fill="FFFFFF"/>
        </w:rPr>
        <w:t>a</w:t>
      </w:r>
      <w:r w:rsidRPr="00B54BA1">
        <w:rPr>
          <w:rFonts w:ascii="Century Schoolbook" w:hAnsi="Century Schoolbook" w:cs="Helvetica"/>
          <w:sz w:val="24"/>
          <w:szCs w:val="24"/>
          <w:shd w:val="clear" w:color="auto" w:fill="FFFFFF"/>
        </w:rPr>
        <w:t>jan en grupos la planificación de las lecciones, para ajustarse a las necesidades de los niños</w:t>
      </w:r>
      <w:r w:rsidR="00B54BA1">
        <w:rPr>
          <w:rFonts w:ascii="Century Schoolbook" w:hAnsi="Century Schoolbook" w:cs="Helvetica"/>
          <w:sz w:val="24"/>
          <w:szCs w:val="24"/>
          <w:shd w:val="clear" w:color="auto" w:fill="FFFFFF"/>
        </w:rPr>
        <w:t>.</w:t>
      </w:r>
    </w:p>
    <w:p w:rsidR="00B54BA1" w:rsidRDefault="00B54BA1" w:rsidP="00B54BA1">
      <w:pPr>
        <w:spacing w:after="0" w:line="360" w:lineRule="auto"/>
        <w:ind w:firstLine="709"/>
        <w:contextualSpacing/>
        <w:jc w:val="both"/>
        <w:rPr>
          <w:rFonts w:ascii="Century Schoolbook" w:hAnsi="Century Schoolbook" w:cs="Helvetica"/>
          <w:sz w:val="24"/>
          <w:szCs w:val="24"/>
          <w:shd w:val="clear" w:color="auto" w:fill="FFFFFF"/>
        </w:rPr>
      </w:pPr>
      <w:r>
        <w:rPr>
          <w:rFonts w:ascii="Century Schoolbook" w:hAnsi="Century Schoolbook" w:cs="Helvetica"/>
          <w:sz w:val="24"/>
          <w:szCs w:val="24"/>
          <w:shd w:val="clear" w:color="auto" w:fill="FFFFFF"/>
        </w:rPr>
        <w:t xml:space="preserve">Al planificar juntos, los profesores tiene la posibilidad de compartir sus conocimientos e ideas; </w:t>
      </w:r>
      <w:r w:rsidR="0018293E">
        <w:rPr>
          <w:rFonts w:ascii="Century Schoolbook" w:hAnsi="Century Schoolbook" w:cs="Helvetica"/>
          <w:sz w:val="24"/>
          <w:szCs w:val="24"/>
          <w:shd w:val="clear" w:color="auto" w:fill="FFFFFF"/>
        </w:rPr>
        <w:t>posteriormente</w:t>
      </w:r>
      <w:r>
        <w:rPr>
          <w:rFonts w:ascii="Century Schoolbook" w:hAnsi="Century Schoolbook" w:cs="Helvetica"/>
          <w:sz w:val="24"/>
          <w:szCs w:val="24"/>
          <w:shd w:val="clear" w:color="auto" w:fill="FFFFFF"/>
        </w:rPr>
        <w:t xml:space="preserve"> cada profesor imparte su lección siendo observado por el resto del grupo de profesores.</w:t>
      </w:r>
    </w:p>
    <w:p w:rsidR="0018293E" w:rsidRDefault="00B54BA1" w:rsidP="00B54BA1">
      <w:pPr>
        <w:spacing w:after="0" w:line="360" w:lineRule="auto"/>
        <w:ind w:firstLine="709"/>
        <w:contextualSpacing/>
        <w:jc w:val="both"/>
        <w:rPr>
          <w:rFonts w:ascii="Century Schoolbook" w:hAnsi="Century Schoolbook" w:cs="Helvetica"/>
          <w:sz w:val="24"/>
          <w:szCs w:val="24"/>
        </w:rPr>
      </w:pPr>
      <w:r>
        <w:rPr>
          <w:rFonts w:ascii="Century Schoolbook" w:hAnsi="Century Schoolbook" w:cs="Helvetica"/>
          <w:sz w:val="24"/>
          <w:szCs w:val="24"/>
          <w:shd w:val="clear" w:color="auto" w:fill="FFFFFF"/>
        </w:rPr>
        <w:t xml:space="preserve">Los observadores se centran en las reacciones de los niños. Tras la lección, los profesores se </w:t>
      </w:r>
      <w:r w:rsidR="0018293E">
        <w:rPr>
          <w:rFonts w:ascii="Century Schoolbook" w:hAnsi="Century Schoolbook" w:cs="Helvetica"/>
          <w:sz w:val="24"/>
          <w:szCs w:val="24"/>
          <w:shd w:val="clear" w:color="auto" w:fill="FFFFFF"/>
        </w:rPr>
        <w:t>reúnen</w:t>
      </w:r>
      <w:r>
        <w:rPr>
          <w:rFonts w:ascii="Century Schoolbook" w:hAnsi="Century Schoolbook" w:cs="Helvetica"/>
          <w:sz w:val="24"/>
          <w:szCs w:val="24"/>
          <w:shd w:val="clear" w:color="auto" w:fill="FFFFFF"/>
        </w:rPr>
        <w:t xml:space="preserve"> para </w:t>
      </w:r>
      <w:r w:rsidR="0018293E">
        <w:rPr>
          <w:rFonts w:ascii="Century Schoolbook" w:hAnsi="Century Schoolbook" w:cs="Helvetica"/>
          <w:sz w:val="24"/>
          <w:szCs w:val="24"/>
          <w:shd w:val="clear" w:color="auto" w:fill="FFFFFF"/>
        </w:rPr>
        <w:t>analizarla</w:t>
      </w:r>
      <w:r>
        <w:rPr>
          <w:rFonts w:ascii="Century Schoolbook" w:hAnsi="Century Schoolbook" w:cs="Helvetica"/>
          <w:sz w:val="24"/>
          <w:szCs w:val="24"/>
          <w:shd w:val="clear" w:color="auto" w:fill="FFFFFF"/>
        </w:rPr>
        <w:t>, modificando aquello que se estima conveniente en la planificación de esa misma lección, antes de que se imparta a otros alumnos</w:t>
      </w:r>
    </w:p>
    <w:p w:rsidR="0018293E" w:rsidRDefault="00D34E76" w:rsidP="00B54BA1">
      <w:pPr>
        <w:spacing w:after="0" w:line="360" w:lineRule="auto"/>
        <w:ind w:firstLine="709"/>
        <w:contextualSpacing/>
        <w:jc w:val="both"/>
        <w:rPr>
          <w:rFonts w:ascii="Century Schoolbook" w:hAnsi="Century Schoolbook" w:cs="Helvetica"/>
          <w:sz w:val="24"/>
          <w:szCs w:val="24"/>
          <w:shd w:val="clear" w:color="auto" w:fill="FFFFFF"/>
        </w:rPr>
      </w:pPr>
      <w:r w:rsidRPr="0018293E">
        <w:rPr>
          <w:rFonts w:ascii="Century Schoolbook" w:hAnsi="Century Schoolbook" w:cs="Helvetica"/>
          <w:b/>
          <w:sz w:val="24"/>
          <w:szCs w:val="24"/>
          <w:shd w:val="clear" w:color="auto" w:fill="FFFFFF"/>
        </w:rPr>
        <w:lastRenderedPageBreak/>
        <w:t>¿Cuál debe ser el replanteamiento del rol?</w:t>
      </w:r>
      <w:r w:rsidRPr="0018293E">
        <w:rPr>
          <w:rFonts w:ascii="Century Schoolbook" w:hAnsi="Century Schoolbook" w:cs="Helvetica"/>
          <w:b/>
          <w:sz w:val="24"/>
          <w:szCs w:val="24"/>
        </w:rPr>
        <w:br/>
      </w:r>
      <w:r w:rsidR="0018293E">
        <w:rPr>
          <w:rFonts w:ascii="Century Schoolbook" w:hAnsi="Century Schoolbook" w:cs="Helvetica"/>
          <w:sz w:val="24"/>
          <w:szCs w:val="24"/>
          <w:shd w:val="clear" w:color="auto" w:fill="FFFFFF"/>
        </w:rPr>
        <w:t>Es fundamental encontrar ejemplos de buenas prácticas para utilizarlos como estímulo en el sistema.</w:t>
      </w:r>
    </w:p>
    <w:p w:rsidR="0018293E" w:rsidRPr="0018293E" w:rsidRDefault="00D34E76" w:rsidP="0018293E">
      <w:pPr>
        <w:spacing w:after="0" w:line="360" w:lineRule="auto"/>
        <w:ind w:firstLine="709"/>
        <w:contextualSpacing/>
        <w:jc w:val="both"/>
        <w:rPr>
          <w:rFonts w:ascii="Century Schoolbook" w:hAnsi="Century Schoolbook" w:cs="Helvetica"/>
          <w:b/>
          <w:sz w:val="24"/>
          <w:szCs w:val="24"/>
          <w:shd w:val="clear" w:color="auto" w:fill="FFFFFF"/>
        </w:rPr>
      </w:pPr>
      <w:r w:rsidRPr="0018293E">
        <w:rPr>
          <w:rFonts w:ascii="Century Schoolbook" w:hAnsi="Century Schoolbook" w:cs="Helvetica"/>
          <w:b/>
          <w:sz w:val="24"/>
          <w:szCs w:val="24"/>
          <w:shd w:val="clear" w:color="auto" w:fill="FFFFFF"/>
        </w:rPr>
        <w:t>¿Qué opinión tienen de los colegios de educación especial?</w:t>
      </w:r>
    </w:p>
    <w:p w:rsidR="0018293E" w:rsidRDefault="0018293E" w:rsidP="0018293E">
      <w:pPr>
        <w:spacing w:after="0" w:line="360" w:lineRule="auto"/>
        <w:ind w:firstLine="709"/>
        <w:contextualSpacing/>
        <w:jc w:val="both"/>
        <w:rPr>
          <w:rFonts w:ascii="Century Schoolbook" w:hAnsi="Century Schoolbook" w:cs="Helvetica"/>
          <w:sz w:val="24"/>
          <w:szCs w:val="24"/>
        </w:rPr>
      </w:pPr>
      <w:r>
        <w:rPr>
          <w:rFonts w:ascii="Century Schoolbook" w:hAnsi="Century Schoolbook" w:cs="Helvetica"/>
          <w:sz w:val="24"/>
          <w:szCs w:val="24"/>
          <w:shd w:val="clear" w:color="auto" w:fill="FFFFFF"/>
        </w:rPr>
        <w:t>Mel Ainscow anima a fomentar la conexión entre la educación especial y la ordinaria; menciona que ha de haber más conexión en el sistema, no debería estar tan segregado, como ejemplo menciona al Reino Unido y a Australia en donde  se están ubicando centros de educación especial dentro de los colegios ordinarios, esto favorece en que los niños puedan tener el apoyo de los especialistas, pero a la vez tienen más oportunidades de participar, ya que están desarrollándose e interactuando en un mismo edificio</w:t>
      </w:r>
    </w:p>
    <w:p w:rsidR="0018293E" w:rsidRPr="00CD410F" w:rsidRDefault="00D34E76" w:rsidP="0018293E">
      <w:pPr>
        <w:spacing w:after="0" w:line="360" w:lineRule="auto"/>
        <w:ind w:firstLine="709"/>
        <w:contextualSpacing/>
        <w:jc w:val="both"/>
        <w:rPr>
          <w:rFonts w:ascii="Century Schoolbook" w:hAnsi="Century Schoolbook" w:cs="Helvetica"/>
          <w:b/>
          <w:sz w:val="24"/>
          <w:szCs w:val="24"/>
          <w:shd w:val="clear" w:color="auto" w:fill="FFFFFF"/>
        </w:rPr>
      </w:pPr>
      <w:r w:rsidRPr="00CD410F">
        <w:rPr>
          <w:rFonts w:ascii="Century Schoolbook" w:hAnsi="Century Schoolbook" w:cs="Helvetica"/>
          <w:b/>
          <w:sz w:val="24"/>
          <w:szCs w:val="24"/>
          <w:shd w:val="clear" w:color="auto" w:fill="FFFFFF"/>
        </w:rPr>
        <w:t>¿Cuál es la importancia de la investigación en la inclusión?</w:t>
      </w:r>
    </w:p>
    <w:p w:rsidR="00CD410F" w:rsidRDefault="0018293E" w:rsidP="0018293E">
      <w:pPr>
        <w:spacing w:after="0" w:line="360" w:lineRule="auto"/>
        <w:ind w:firstLine="709"/>
        <w:contextualSpacing/>
        <w:jc w:val="both"/>
        <w:rPr>
          <w:rFonts w:ascii="Century Schoolbook" w:hAnsi="Century Schoolbook" w:cs="Helvetica"/>
          <w:sz w:val="24"/>
          <w:szCs w:val="24"/>
          <w:shd w:val="clear" w:color="auto" w:fill="FFFFFF"/>
        </w:rPr>
      </w:pPr>
      <w:r>
        <w:rPr>
          <w:rFonts w:ascii="Century Schoolbook" w:hAnsi="Century Schoolbook" w:cs="Helvetica"/>
          <w:sz w:val="24"/>
          <w:szCs w:val="24"/>
          <w:shd w:val="clear" w:color="auto" w:fill="FFFFFF"/>
        </w:rPr>
        <w:t>Necesitamos investigar sobre lo que</w:t>
      </w:r>
      <w:r w:rsidR="00CD410F">
        <w:rPr>
          <w:rFonts w:ascii="Century Schoolbook" w:hAnsi="Century Schoolbook" w:cs="Helvetica"/>
          <w:sz w:val="24"/>
          <w:szCs w:val="24"/>
          <w:shd w:val="clear" w:color="auto" w:fill="FFFFFF"/>
        </w:rPr>
        <w:t xml:space="preserve"> pueden ayudar y apoyar los profesores para que sus lecciones sean más inclusivas, para esto, los investigadores deberían ser los mismos profesores.</w:t>
      </w:r>
    </w:p>
    <w:p w:rsidR="00CD410F" w:rsidRDefault="00CD410F" w:rsidP="0018293E">
      <w:pPr>
        <w:spacing w:after="0" w:line="360" w:lineRule="auto"/>
        <w:ind w:firstLine="709"/>
        <w:contextualSpacing/>
        <w:jc w:val="both"/>
        <w:rPr>
          <w:rFonts w:ascii="Century Schoolbook" w:hAnsi="Century Schoolbook" w:cs="Helvetica"/>
          <w:sz w:val="24"/>
          <w:szCs w:val="24"/>
        </w:rPr>
      </w:pPr>
      <w:r>
        <w:rPr>
          <w:rFonts w:ascii="Century Schoolbook" w:hAnsi="Century Schoolbook" w:cs="Helvetica"/>
          <w:sz w:val="24"/>
          <w:szCs w:val="24"/>
          <w:shd w:val="clear" w:color="auto" w:fill="FFFFFF"/>
        </w:rPr>
        <w:t>La investigación proveniente del ámbito universitario debería hacer investigación son los colegios en vez de sobre los colegios.</w:t>
      </w:r>
    </w:p>
    <w:p w:rsidR="00CD410F" w:rsidRPr="001753C5" w:rsidRDefault="00D34E76" w:rsidP="0018293E">
      <w:pPr>
        <w:spacing w:after="0" w:line="360" w:lineRule="auto"/>
        <w:ind w:firstLine="709"/>
        <w:contextualSpacing/>
        <w:jc w:val="both"/>
        <w:rPr>
          <w:rFonts w:ascii="Century Schoolbook" w:hAnsi="Century Schoolbook" w:cs="Helvetica"/>
          <w:b/>
          <w:sz w:val="24"/>
          <w:szCs w:val="24"/>
          <w:shd w:val="clear" w:color="auto" w:fill="FFFFFF"/>
        </w:rPr>
      </w:pPr>
      <w:r w:rsidRPr="001753C5">
        <w:rPr>
          <w:rFonts w:ascii="Century Schoolbook" w:hAnsi="Century Schoolbook" w:cs="Helvetica"/>
          <w:b/>
          <w:sz w:val="24"/>
          <w:szCs w:val="24"/>
          <w:shd w:val="clear" w:color="auto" w:fill="FFFFFF"/>
        </w:rPr>
        <w:t>¿Cuáles son los retos de la educación?</w:t>
      </w:r>
    </w:p>
    <w:p w:rsidR="00CD410F" w:rsidRDefault="00CD410F" w:rsidP="0018293E">
      <w:pPr>
        <w:spacing w:after="0" w:line="360" w:lineRule="auto"/>
        <w:ind w:firstLine="709"/>
        <w:contextualSpacing/>
        <w:jc w:val="both"/>
        <w:rPr>
          <w:rFonts w:ascii="Century Schoolbook" w:hAnsi="Century Schoolbook" w:cs="Helvetica"/>
          <w:sz w:val="24"/>
          <w:szCs w:val="24"/>
        </w:rPr>
      </w:pPr>
      <w:r>
        <w:rPr>
          <w:rFonts w:ascii="Century Schoolbook" w:hAnsi="Century Schoolbook" w:cs="Helvetica"/>
          <w:sz w:val="24"/>
          <w:szCs w:val="24"/>
        </w:rPr>
        <w:t>El mayor reto en el sistema educativo se encuentra en la educación secundaria, dado que el currículo se hace más complejo, los colegios son más grandes.</w:t>
      </w:r>
    </w:p>
    <w:p w:rsidR="00CD410F" w:rsidRPr="00CD410F" w:rsidRDefault="00D34E76" w:rsidP="0018293E">
      <w:pPr>
        <w:spacing w:after="0" w:line="360" w:lineRule="auto"/>
        <w:ind w:firstLine="709"/>
        <w:contextualSpacing/>
        <w:jc w:val="both"/>
        <w:rPr>
          <w:rFonts w:ascii="Century Schoolbook" w:hAnsi="Century Schoolbook" w:cs="Helvetica"/>
          <w:b/>
          <w:sz w:val="24"/>
          <w:szCs w:val="24"/>
          <w:shd w:val="clear" w:color="auto" w:fill="FFFFFF"/>
        </w:rPr>
      </w:pPr>
      <w:r w:rsidRPr="00CD410F">
        <w:rPr>
          <w:rFonts w:ascii="Century Schoolbook" w:hAnsi="Century Schoolbook" w:cs="Helvetica"/>
          <w:b/>
          <w:sz w:val="24"/>
          <w:szCs w:val="24"/>
          <w:shd w:val="clear" w:color="auto" w:fill="FFFFFF"/>
        </w:rPr>
        <w:t>Mencionar las claves que determinan la inclusión real</w:t>
      </w:r>
      <w:r w:rsidR="00CD410F" w:rsidRPr="00CD410F">
        <w:rPr>
          <w:rFonts w:ascii="Century Schoolbook" w:hAnsi="Century Schoolbook" w:cs="Helvetica"/>
          <w:b/>
          <w:sz w:val="24"/>
          <w:szCs w:val="24"/>
          <w:shd w:val="clear" w:color="auto" w:fill="FFFFFF"/>
        </w:rPr>
        <w:t>.</w:t>
      </w:r>
    </w:p>
    <w:p w:rsidR="001753C5" w:rsidRDefault="00CD410F" w:rsidP="001753C5">
      <w:pPr>
        <w:spacing w:after="0" w:line="360" w:lineRule="auto"/>
        <w:ind w:firstLine="709"/>
        <w:contextualSpacing/>
        <w:jc w:val="both"/>
        <w:rPr>
          <w:rFonts w:ascii="Century Schoolbook" w:hAnsi="Century Schoolbook" w:cs="Helvetica"/>
          <w:sz w:val="24"/>
          <w:szCs w:val="24"/>
        </w:rPr>
      </w:pPr>
      <w:r>
        <w:rPr>
          <w:rFonts w:ascii="Century Schoolbook" w:hAnsi="Century Schoolbook" w:cs="Helvetica"/>
          <w:sz w:val="24"/>
          <w:szCs w:val="24"/>
        </w:rPr>
        <w:t xml:space="preserve">Son tres las claves que propone Ainscow, mismas que se incluyen en el índice de la inclusión el cual fue desarrollado para ayudar a los colegios a evaluarse y progresar  en ese sentido. En el índice se contemplan una multitud de indicadores, los cuales se podrían sintetizar en tres factores interrelacionados (claves): </w:t>
      </w:r>
      <w:r w:rsidR="001753C5">
        <w:rPr>
          <w:rFonts w:ascii="Century Schoolbook" w:hAnsi="Century Schoolbook" w:cs="Helvetica"/>
          <w:sz w:val="24"/>
          <w:szCs w:val="24"/>
        </w:rPr>
        <w:t>si los colegios siguen políticas que promuevan la inclusión; si siguen prácticas que permitan a los niños ser incluidos; y si tienen una cultura que otorga valor a la diferencia.</w:t>
      </w:r>
    </w:p>
    <w:p w:rsidR="00885DBD" w:rsidRDefault="00885DBD" w:rsidP="001753C5">
      <w:pPr>
        <w:spacing w:after="0" w:line="360" w:lineRule="auto"/>
        <w:ind w:firstLine="709"/>
        <w:contextualSpacing/>
        <w:jc w:val="both"/>
        <w:rPr>
          <w:rFonts w:ascii="Century Schoolbook" w:hAnsi="Century Schoolbook" w:cs="Helvetica"/>
          <w:sz w:val="24"/>
          <w:szCs w:val="24"/>
        </w:rPr>
      </w:pPr>
    </w:p>
    <w:p w:rsidR="00D34E76" w:rsidRPr="001753C5" w:rsidRDefault="00D34E76" w:rsidP="001753C5">
      <w:pPr>
        <w:spacing w:after="0" w:line="360" w:lineRule="auto"/>
        <w:ind w:firstLine="709"/>
        <w:contextualSpacing/>
        <w:jc w:val="both"/>
        <w:rPr>
          <w:rFonts w:ascii="Century Schoolbook" w:hAnsi="Century Schoolbook" w:cs="Helvetica"/>
          <w:b/>
          <w:sz w:val="24"/>
          <w:szCs w:val="24"/>
          <w:shd w:val="clear" w:color="auto" w:fill="FFFFFF"/>
        </w:rPr>
      </w:pPr>
      <w:r w:rsidRPr="001753C5">
        <w:rPr>
          <w:rFonts w:ascii="Century Schoolbook" w:hAnsi="Century Schoolbook" w:cs="Helvetica"/>
          <w:b/>
          <w:sz w:val="24"/>
          <w:szCs w:val="24"/>
          <w:shd w:val="clear" w:color="auto" w:fill="FFFFFF"/>
        </w:rPr>
        <w:lastRenderedPageBreak/>
        <w:t>¿A qué se llama liderazgo inclusivo?</w:t>
      </w:r>
    </w:p>
    <w:p w:rsidR="001753C5" w:rsidRPr="001753C5" w:rsidRDefault="001753C5" w:rsidP="001753C5">
      <w:pPr>
        <w:spacing w:after="0" w:line="360" w:lineRule="auto"/>
        <w:ind w:firstLine="709"/>
        <w:contextualSpacing/>
        <w:jc w:val="both"/>
        <w:rPr>
          <w:rFonts w:ascii="Century Schoolbook" w:hAnsi="Century Schoolbook" w:cs="Helvetica"/>
          <w:sz w:val="24"/>
          <w:szCs w:val="24"/>
        </w:rPr>
      </w:pPr>
      <w:r>
        <w:rPr>
          <w:rFonts w:ascii="Century Schoolbook" w:hAnsi="Century Schoolbook" w:cs="Helvetica"/>
          <w:sz w:val="24"/>
          <w:szCs w:val="24"/>
          <w:shd w:val="clear" w:color="auto" w:fill="FFFFFF"/>
        </w:rPr>
        <w:t xml:space="preserve">Es aquel liderazgo cuya función se le atribuye  la mayoría del personal </w:t>
      </w:r>
      <w:r w:rsidRPr="001753C5">
        <w:rPr>
          <w:rFonts w:ascii="Century Schoolbook" w:hAnsi="Century Schoolbook" w:cs="Helvetica"/>
          <w:sz w:val="24"/>
          <w:szCs w:val="24"/>
          <w:shd w:val="clear" w:color="auto" w:fill="FFFFFF"/>
        </w:rPr>
        <w:t xml:space="preserve">educativo </w:t>
      </w:r>
      <w:r w:rsidRPr="001753C5">
        <w:rPr>
          <w:rFonts w:ascii="Century Schoolbook" w:hAnsi="Century Schoolbook"/>
          <w:sz w:val="24"/>
          <w:szCs w:val="24"/>
          <w:shd w:val="clear" w:color="auto" w:fill="FFFFFF"/>
        </w:rPr>
        <w:t>en lugar de un conjunto de responsa</w:t>
      </w:r>
      <w:bookmarkStart w:id="0" w:name="_GoBack"/>
      <w:bookmarkEnd w:id="0"/>
      <w:r w:rsidRPr="001753C5">
        <w:rPr>
          <w:rFonts w:ascii="Century Schoolbook" w:hAnsi="Century Schoolbook"/>
          <w:sz w:val="24"/>
          <w:szCs w:val="24"/>
          <w:shd w:val="clear" w:color="auto" w:fill="FFFFFF"/>
        </w:rPr>
        <w:t>bilidades conferidas a un número limitado de personas.</w:t>
      </w:r>
      <w:r w:rsidRPr="001753C5">
        <w:rPr>
          <w:rStyle w:val="apple-converted-space"/>
          <w:rFonts w:ascii="Century Schoolbook" w:hAnsi="Century Schoolbook"/>
          <w:sz w:val="24"/>
          <w:szCs w:val="24"/>
          <w:shd w:val="clear" w:color="auto" w:fill="FFFFFF"/>
        </w:rPr>
        <w:t> </w:t>
      </w:r>
      <w:r w:rsidRPr="001753C5">
        <w:rPr>
          <w:rFonts w:ascii="Century Schoolbook" w:hAnsi="Century Schoolbook"/>
          <w:sz w:val="24"/>
          <w:szCs w:val="24"/>
          <w:shd w:val="clear" w:color="auto" w:fill="FFFFFF"/>
        </w:rPr>
        <w:t>Estos líderes reconocen que el crecimiento de una escuela depende de la capacidad de desarrollo de sus colegas. Además, entienden que el desarrollo profesional involucra desarrollo individual y grupal; tiene que ver con que cada docente aumente su confianza y sus habilidades individuales y que el personal aumente su capacidad para trabajar en equipo.</w:t>
      </w:r>
      <w:r w:rsidRPr="001753C5">
        <w:rPr>
          <w:rStyle w:val="apple-converted-space"/>
          <w:rFonts w:ascii="Trebuchet MS" w:hAnsi="Trebuchet MS"/>
          <w:sz w:val="18"/>
          <w:szCs w:val="18"/>
          <w:shd w:val="clear" w:color="auto" w:fill="FFFFFF"/>
        </w:rPr>
        <w:t> </w:t>
      </w:r>
    </w:p>
    <w:sectPr w:rsidR="001753C5" w:rsidRPr="001753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094F"/>
    <w:multiLevelType w:val="hybridMultilevel"/>
    <w:tmpl w:val="8332A9C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2F5EA7"/>
    <w:multiLevelType w:val="hybridMultilevel"/>
    <w:tmpl w:val="095A1F64"/>
    <w:lvl w:ilvl="0" w:tplc="BD4C9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553EF9"/>
    <w:multiLevelType w:val="hybridMultilevel"/>
    <w:tmpl w:val="4E7A1F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A5270"/>
    <w:multiLevelType w:val="hybridMultilevel"/>
    <w:tmpl w:val="9280DEA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65"/>
    <w:rsid w:val="001753C5"/>
    <w:rsid w:val="0018293E"/>
    <w:rsid w:val="00834965"/>
    <w:rsid w:val="00885DBD"/>
    <w:rsid w:val="00B54BA1"/>
    <w:rsid w:val="00CD410F"/>
    <w:rsid w:val="00D34E76"/>
    <w:rsid w:val="00D63CD2"/>
    <w:rsid w:val="00F1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4E7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75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4E7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7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Dafneoth</dc:creator>
  <cp:keywords/>
  <dc:description/>
  <cp:lastModifiedBy>Dafneoth</cp:lastModifiedBy>
  <cp:revision>2</cp:revision>
  <dcterms:created xsi:type="dcterms:W3CDTF">2014-12-16T09:24:00Z</dcterms:created>
  <dcterms:modified xsi:type="dcterms:W3CDTF">2014-12-16T10:32:00Z</dcterms:modified>
</cp:coreProperties>
</file>